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B10C72">
      <w:pPr>
        <w:pStyle w:val="2"/>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黑体" w:hAnsi="黑体" w:eastAsia="黑体"/>
          <w:b w:val="0"/>
          <w:bCs w:val="0"/>
          <w:sz w:val="48"/>
          <w:szCs w:val="48"/>
        </w:rPr>
      </w:pPr>
    </w:p>
    <w:p w14:paraId="7F21DDEE">
      <w:pPr>
        <w:pStyle w:val="2"/>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rPr>
        <w:t>广东省公共卫生医学中心</w:t>
      </w:r>
    </w:p>
    <w:p w14:paraId="7C085FA5">
      <w:pPr>
        <w:pStyle w:val="2"/>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法律顾问</w:t>
      </w:r>
      <w:r>
        <w:rPr>
          <w:rFonts w:hint="eastAsia" w:ascii="方正小标宋简体" w:hAnsi="方正小标宋简体" w:eastAsia="方正小标宋简体" w:cs="方正小标宋简体"/>
          <w:b w:val="0"/>
          <w:bCs w:val="0"/>
          <w:sz w:val="44"/>
          <w:szCs w:val="44"/>
          <w:lang w:val="en-US" w:eastAsia="zh-CN"/>
        </w:rPr>
        <w:t>服务</w:t>
      </w:r>
      <w:r>
        <w:rPr>
          <w:rFonts w:hint="eastAsia" w:ascii="方正小标宋简体" w:hAnsi="方正小标宋简体" w:eastAsia="方正小标宋简体" w:cs="方正小标宋简体"/>
          <w:b w:val="0"/>
          <w:bCs w:val="0"/>
          <w:sz w:val="44"/>
          <w:szCs w:val="44"/>
        </w:rPr>
        <w:t>初步需求</w:t>
      </w:r>
    </w:p>
    <w:p w14:paraId="7CDC421D">
      <w:pPr>
        <w:pStyle w:val="7"/>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hAnsiTheme="minorHAnsi" w:cstheme="minorBidi"/>
          <w:kern w:val="2"/>
          <w:sz w:val="32"/>
          <w:szCs w:val="32"/>
          <w:lang w:val="en-US" w:eastAsia="zh-CN" w:bidi="ar-SA"/>
        </w:rPr>
      </w:pPr>
    </w:p>
    <w:p w14:paraId="0896563E">
      <w:pPr>
        <w:pStyle w:val="7"/>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一、</w:t>
      </w:r>
      <w:r>
        <w:rPr>
          <w:rFonts w:hint="eastAsia" w:ascii="黑体" w:hAnsi="黑体" w:eastAsia="黑体" w:cs="黑体"/>
          <w:sz w:val="32"/>
          <w:szCs w:val="32"/>
          <w:lang w:val="en-US" w:eastAsia="zh-CN"/>
        </w:rPr>
        <w:t>服务期限</w:t>
      </w:r>
    </w:p>
    <w:p w14:paraId="4E20BB1C">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拟采购服务期限为2年。</w:t>
      </w:r>
    </w:p>
    <w:p w14:paraId="7B0A8390">
      <w:pPr>
        <w:pStyle w:val="7"/>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kern w:val="2"/>
          <w:sz w:val="32"/>
          <w:szCs w:val="32"/>
          <w:lang w:val="en-US" w:eastAsia="zh-CN" w:bidi="ar-SA"/>
        </w:rPr>
        <w:t>二、</w:t>
      </w:r>
      <w:r>
        <w:rPr>
          <w:rFonts w:hint="eastAsia" w:ascii="黑体" w:hAnsi="黑体" w:eastAsia="黑体" w:cs="黑体"/>
          <w:sz w:val="32"/>
          <w:szCs w:val="32"/>
        </w:rPr>
        <w:t>资质要求</w:t>
      </w:r>
      <w:bookmarkStart w:id="0" w:name="_GoBack"/>
      <w:bookmarkEnd w:id="0"/>
    </w:p>
    <w:p w14:paraId="26143EE5">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一</w:t>
      </w:r>
      <w:r>
        <w:rPr>
          <w:rFonts w:hint="eastAsia" w:ascii="仿宋_GB2312" w:eastAsia="仿宋_GB2312"/>
          <w:sz w:val="32"/>
          <w:szCs w:val="32"/>
          <w:lang w:eastAsia="zh-CN"/>
        </w:rPr>
        <w:t>）</w:t>
      </w:r>
      <w:r>
        <w:rPr>
          <w:rFonts w:hint="eastAsia" w:ascii="仿宋_GB2312" w:eastAsia="仿宋_GB2312"/>
          <w:sz w:val="32"/>
          <w:szCs w:val="32"/>
        </w:rPr>
        <w:t>执业资格</w:t>
      </w:r>
      <w:r>
        <w:rPr>
          <w:rFonts w:hint="eastAsia" w:ascii="仿宋_GB2312" w:eastAsia="仿宋_GB2312"/>
          <w:sz w:val="32"/>
          <w:szCs w:val="32"/>
          <w:lang w:val="en-US" w:eastAsia="zh-CN"/>
        </w:rPr>
        <w:t>要求</w:t>
      </w:r>
    </w:p>
    <w:p w14:paraId="08CBD71A">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rPr>
        <w:t>指派的服务团队负责人及主要承办律师须持有中华人民共和国律师执业证书，且近三年无行政处罚或行业处分记录</w:t>
      </w:r>
      <w:r>
        <w:rPr>
          <w:rFonts w:hint="eastAsia" w:ascii="仿宋_GB2312" w:eastAsia="仿宋_GB2312"/>
          <w:sz w:val="32"/>
          <w:szCs w:val="32"/>
          <w:lang w:eastAsia="zh-CN"/>
        </w:rPr>
        <w:t>。</w:t>
      </w:r>
    </w:p>
    <w:p w14:paraId="3EF30B64">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二</w:t>
      </w:r>
      <w:r>
        <w:rPr>
          <w:rFonts w:hint="eastAsia" w:ascii="仿宋_GB2312" w:eastAsia="仿宋_GB2312"/>
          <w:sz w:val="32"/>
          <w:szCs w:val="32"/>
          <w:lang w:eastAsia="zh-CN"/>
        </w:rPr>
        <w:t>）</w:t>
      </w:r>
      <w:r>
        <w:rPr>
          <w:rFonts w:hint="eastAsia" w:ascii="仿宋_GB2312" w:eastAsia="仿宋_GB2312"/>
          <w:sz w:val="32"/>
          <w:szCs w:val="32"/>
        </w:rPr>
        <w:t>执业年限</w:t>
      </w:r>
      <w:r>
        <w:rPr>
          <w:rFonts w:hint="eastAsia" w:ascii="仿宋_GB2312" w:eastAsia="仿宋_GB2312"/>
          <w:sz w:val="32"/>
          <w:szCs w:val="32"/>
          <w:lang w:val="en-US" w:eastAsia="zh-CN"/>
        </w:rPr>
        <w:t>要求</w:t>
      </w:r>
    </w:p>
    <w:p w14:paraId="2431E376">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团队负责人须具有10年以上执业经验；</w:t>
      </w:r>
    </w:p>
    <w:p w14:paraId="197129C0">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其他服务律师须具有3年以上执业经验。</w:t>
      </w:r>
    </w:p>
    <w:p w14:paraId="255B5903">
      <w:pPr>
        <w:pStyle w:val="7"/>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三</w:t>
      </w:r>
      <w:r>
        <w:rPr>
          <w:rFonts w:hint="eastAsia" w:ascii="仿宋_GB2312" w:eastAsia="仿宋_GB2312"/>
          <w:sz w:val="32"/>
          <w:szCs w:val="32"/>
          <w:lang w:eastAsia="zh-CN"/>
        </w:rPr>
        <w:t>）</w:t>
      </w:r>
      <w:r>
        <w:rPr>
          <w:rFonts w:hint="eastAsia" w:ascii="仿宋_GB2312" w:eastAsia="仿宋_GB2312"/>
          <w:sz w:val="32"/>
          <w:szCs w:val="32"/>
        </w:rPr>
        <w:t>事务所须在广东省政府采购平台电子卖场供应商库名单中。</w:t>
      </w:r>
    </w:p>
    <w:p w14:paraId="6093D140">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四</w:t>
      </w:r>
      <w:r>
        <w:rPr>
          <w:rFonts w:hint="eastAsia" w:ascii="仿宋_GB2312" w:eastAsia="仿宋_GB2312"/>
          <w:sz w:val="32"/>
          <w:szCs w:val="32"/>
          <w:lang w:eastAsia="zh-CN"/>
        </w:rPr>
        <w:t>）</w:t>
      </w:r>
      <w:r>
        <w:rPr>
          <w:rFonts w:hint="eastAsia" w:ascii="仿宋_GB2312" w:eastAsia="仿宋_GB2312"/>
          <w:sz w:val="32"/>
          <w:szCs w:val="32"/>
        </w:rPr>
        <w:t>相关经验</w:t>
      </w:r>
      <w:r>
        <w:rPr>
          <w:rFonts w:hint="eastAsia" w:ascii="仿宋_GB2312" w:eastAsia="仿宋_GB2312"/>
          <w:sz w:val="32"/>
          <w:szCs w:val="32"/>
          <w:lang w:val="en-US" w:eastAsia="zh-CN"/>
        </w:rPr>
        <w:t>要求</w:t>
      </w:r>
    </w:p>
    <w:p w14:paraId="2CFFF705">
      <w:pPr>
        <w:pStyle w:val="7"/>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熟悉医疗卫生、疾病预防控制领域的法律法规，具有为医疗机构、卫生行政部门或疾控机构提供法律服务的经验（需提供至少2份同类项目业绩证明）；</w:t>
      </w:r>
    </w:p>
    <w:p w14:paraId="068317DC">
      <w:pPr>
        <w:pStyle w:val="7"/>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熟悉《政府采购法》《招标投标法》及相关实施条例，具有代理政府采购质疑、投诉或行政复议、诉讼的实务经验；</w:t>
      </w:r>
    </w:p>
    <w:p w14:paraId="7C801E21">
      <w:pPr>
        <w:pStyle w:val="7"/>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具有处理劳动争议、知识产权、医疗纠纷等民事案件的经验。</w:t>
      </w:r>
    </w:p>
    <w:p w14:paraId="28B373C5">
      <w:pPr>
        <w:pStyle w:val="7"/>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五</w:t>
      </w:r>
      <w:r>
        <w:rPr>
          <w:rFonts w:hint="eastAsia" w:ascii="仿宋_GB2312" w:eastAsia="仿宋_GB2312"/>
          <w:sz w:val="32"/>
          <w:szCs w:val="32"/>
          <w:lang w:eastAsia="zh-CN"/>
        </w:rPr>
        <w:t>）</w:t>
      </w:r>
      <w:r>
        <w:rPr>
          <w:rFonts w:hint="eastAsia" w:ascii="仿宋_GB2312" w:eastAsia="仿宋_GB2312"/>
          <w:sz w:val="32"/>
          <w:szCs w:val="32"/>
        </w:rPr>
        <w:t>团队稳定性：服务期内，未经中心书面同意，不得擅自更换项目负责人及主要服务律师。</w:t>
      </w:r>
    </w:p>
    <w:p w14:paraId="3C7285C2">
      <w:pPr>
        <w:pStyle w:val="7"/>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三、具体要求</w:t>
      </w:r>
    </w:p>
    <w:p w14:paraId="6C88DFD9">
      <w:pPr>
        <w:pStyle w:val="7"/>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一</w:t>
      </w:r>
      <w:r>
        <w:rPr>
          <w:rFonts w:hint="eastAsia" w:ascii="仿宋_GB2312" w:eastAsia="仿宋_GB2312"/>
          <w:sz w:val="32"/>
          <w:szCs w:val="32"/>
          <w:lang w:eastAsia="zh-CN"/>
        </w:rPr>
        <w:t>）</w:t>
      </w:r>
      <w:r>
        <w:rPr>
          <w:rFonts w:hint="eastAsia" w:ascii="仿宋_GB2312" w:eastAsia="仿宋_GB2312"/>
          <w:sz w:val="32"/>
          <w:szCs w:val="32"/>
        </w:rPr>
        <w:t>负责中心各类合同（包括但不限于采购、服务、合作、人事等）的法律审查与修改，确保合同条款合法、完整、风险可控。</w:t>
      </w:r>
    </w:p>
    <w:p w14:paraId="5A008902">
      <w:pPr>
        <w:pStyle w:val="7"/>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二</w:t>
      </w:r>
      <w:r>
        <w:rPr>
          <w:rFonts w:hint="eastAsia" w:ascii="仿宋_GB2312" w:eastAsia="仿宋_GB2312"/>
          <w:sz w:val="32"/>
          <w:szCs w:val="32"/>
          <w:lang w:eastAsia="zh-CN"/>
        </w:rPr>
        <w:t>）</w:t>
      </w:r>
      <w:r>
        <w:rPr>
          <w:rFonts w:hint="eastAsia" w:ascii="仿宋_GB2312" w:eastAsia="仿宋_GB2312"/>
          <w:sz w:val="32"/>
          <w:szCs w:val="32"/>
        </w:rPr>
        <w:t>参与中心重大项目的论证，就项目合法性、合规性出具书面法律意见；熟悉《政府采购法》及其实施条例等法律法规，为招标采购活动提供全过程法律咨询，并对采购合同及招标文件进行审查修改。</w:t>
      </w:r>
    </w:p>
    <w:p w14:paraId="6194F142">
      <w:pPr>
        <w:pStyle w:val="7"/>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三</w:t>
      </w:r>
      <w:r>
        <w:rPr>
          <w:rFonts w:hint="eastAsia" w:ascii="仿宋_GB2312" w:eastAsia="仿宋_GB2312"/>
          <w:sz w:val="32"/>
          <w:szCs w:val="32"/>
          <w:lang w:eastAsia="zh-CN"/>
        </w:rPr>
        <w:t>）</w:t>
      </w:r>
      <w:r>
        <w:rPr>
          <w:rFonts w:hint="eastAsia" w:ascii="仿宋_GB2312" w:eastAsia="仿宋_GB2312"/>
          <w:sz w:val="32"/>
          <w:szCs w:val="32"/>
        </w:rPr>
        <w:t>每年为中心职工提供不少于2次法律专题讲座，每次时长不低于2小时，内容应结合中心业务需求（如医疗纠纷、政府采购、合同风险等）。</w:t>
      </w:r>
    </w:p>
    <w:p w14:paraId="29F86185">
      <w:pPr>
        <w:pStyle w:val="7"/>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四</w:t>
      </w:r>
      <w:r>
        <w:rPr>
          <w:rFonts w:hint="eastAsia" w:ascii="仿宋_GB2312" w:eastAsia="仿宋_GB2312"/>
          <w:sz w:val="32"/>
          <w:szCs w:val="32"/>
          <w:lang w:eastAsia="zh-CN"/>
        </w:rPr>
        <w:t>）</w:t>
      </w:r>
      <w:r>
        <w:rPr>
          <w:rFonts w:hint="eastAsia" w:ascii="仿宋_GB2312" w:eastAsia="仿宋_GB2312"/>
          <w:sz w:val="32"/>
          <w:szCs w:val="32"/>
        </w:rPr>
        <w:t>协助中心与相关政府部门进行法律事务沟通；代理中心参与行政复议、行政诉讼活动。</w:t>
      </w:r>
    </w:p>
    <w:p w14:paraId="38C1FE6A">
      <w:pPr>
        <w:pStyle w:val="7"/>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五</w:t>
      </w:r>
      <w:r>
        <w:rPr>
          <w:rFonts w:hint="eastAsia" w:ascii="仿宋_GB2312" w:eastAsia="仿宋_GB2312"/>
          <w:sz w:val="32"/>
          <w:szCs w:val="32"/>
          <w:lang w:eastAsia="zh-CN"/>
        </w:rPr>
        <w:t>）</w:t>
      </w:r>
      <w:r>
        <w:rPr>
          <w:rFonts w:hint="eastAsia" w:ascii="仿宋_GB2312" w:eastAsia="仿宋_GB2312"/>
          <w:sz w:val="32"/>
          <w:szCs w:val="32"/>
        </w:rPr>
        <w:t>应中心要求，参加伦理审查会议，就伦理审查涉及的法律问题（如知情同意、隐私保护、受试者权益等）提供法律意见。</w:t>
      </w:r>
    </w:p>
    <w:p w14:paraId="0549ECD9">
      <w:pPr>
        <w:pStyle w:val="7"/>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sz w:val="32"/>
          <w:szCs w:val="32"/>
        </w:rPr>
      </w:pP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六</w:t>
      </w:r>
      <w:r>
        <w:rPr>
          <w:rFonts w:hint="eastAsia" w:ascii="仿宋_GB2312" w:hAnsi="宋体" w:eastAsia="仿宋_GB2312"/>
          <w:sz w:val="32"/>
          <w:szCs w:val="32"/>
          <w:lang w:eastAsia="zh-CN"/>
        </w:rPr>
        <w:t>）</w:t>
      </w:r>
      <w:r>
        <w:rPr>
          <w:rFonts w:hint="eastAsia" w:ascii="仿宋_GB2312" w:eastAsia="仿宋_GB2312"/>
          <w:sz w:val="32"/>
          <w:szCs w:val="32"/>
        </w:rPr>
        <w:t>就中心与员工之间的劳动争议（包括合同解除、薪酬、工伤等）提供法律咨询，参与协商调解，并代理中心参加劳动仲裁活动。</w:t>
      </w:r>
    </w:p>
    <w:p w14:paraId="000FE720">
      <w:pPr>
        <w:pStyle w:val="7"/>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华文仿宋" w:eastAsia="仿宋_GB2312"/>
          <w:sz w:val="32"/>
          <w:szCs w:val="32"/>
        </w:rPr>
      </w:pPr>
      <w:r>
        <w:rPr>
          <w:rFonts w:hint="eastAsia" w:ascii="仿宋_GB2312" w:hAnsi="华文仿宋" w:eastAsia="仿宋_GB2312"/>
          <w:sz w:val="32"/>
          <w:szCs w:val="32"/>
          <w:lang w:eastAsia="zh-CN"/>
        </w:rPr>
        <w:t>（</w:t>
      </w:r>
      <w:r>
        <w:rPr>
          <w:rFonts w:hint="eastAsia" w:ascii="仿宋_GB2312" w:hAnsi="华文仿宋" w:eastAsia="仿宋_GB2312"/>
          <w:sz w:val="32"/>
          <w:szCs w:val="32"/>
          <w:lang w:val="en-US" w:eastAsia="zh-CN"/>
        </w:rPr>
        <w:t>七</w:t>
      </w:r>
      <w:r>
        <w:rPr>
          <w:rFonts w:hint="eastAsia" w:ascii="仿宋_GB2312" w:hAnsi="华文仿宋" w:eastAsia="仿宋_GB2312"/>
          <w:sz w:val="32"/>
          <w:szCs w:val="32"/>
          <w:lang w:eastAsia="zh-CN"/>
        </w:rPr>
        <w:t>）</w:t>
      </w:r>
      <w:r>
        <w:rPr>
          <w:rFonts w:hint="eastAsia" w:ascii="仿宋_GB2312" w:hAnsi="宋体" w:eastAsia="仿宋_GB2312"/>
          <w:sz w:val="32"/>
          <w:szCs w:val="32"/>
        </w:rPr>
        <w:t>代理中心处理各类法律程序，包括但不限于：民事诉讼、经济诉讼、行政复议、行政诉讼、商事仲裁、劳动争议仲裁，以及行政调解、司法调解等。</w:t>
      </w:r>
    </w:p>
    <w:p w14:paraId="7D226321">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华文仿宋" w:eastAsia="仿宋_GB2312"/>
          <w:sz w:val="32"/>
          <w:szCs w:val="32"/>
        </w:rPr>
      </w:pPr>
      <w:r>
        <w:rPr>
          <w:rFonts w:hint="eastAsia" w:ascii="仿宋_GB2312" w:hAnsi="华文仿宋" w:eastAsia="仿宋_GB2312"/>
          <w:sz w:val="32"/>
          <w:szCs w:val="32"/>
          <w:lang w:eastAsia="zh-CN"/>
        </w:rPr>
        <w:t>（</w:t>
      </w:r>
      <w:r>
        <w:rPr>
          <w:rFonts w:hint="eastAsia" w:ascii="仿宋_GB2312" w:hAnsi="华文仿宋" w:eastAsia="仿宋_GB2312"/>
          <w:sz w:val="32"/>
          <w:szCs w:val="32"/>
          <w:lang w:val="en-US" w:eastAsia="zh-CN"/>
        </w:rPr>
        <w:t>八</w:t>
      </w:r>
      <w:r>
        <w:rPr>
          <w:rFonts w:hint="eastAsia" w:ascii="仿宋_GB2312" w:hAnsi="华文仿宋" w:eastAsia="仿宋_GB2312"/>
          <w:sz w:val="32"/>
          <w:szCs w:val="32"/>
          <w:lang w:eastAsia="zh-CN"/>
        </w:rPr>
        <w:t>）</w:t>
      </w:r>
      <w:r>
        <w:rPr>
          <w:rFonts w:hint="eastAsia" w:ascii="仿宋_GB2312" w:hAnsi="华文仿宋" w:eastAsia="仿宋_GB2312"/>
          <w:sz w:val="32"/>
          <w:szCs w:val="32"/>
        </w:rPr>
        <w:t>协助中心进行知识产权的布局、申报（如专利、商标、软件著作权等），并提供侵权风险防范及维权建议。</w:t>
      </w:r>
    </w:p>
    <w:p w14:paraId="050414EF">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华文仿宋" w:eastAsia="仿宋_GB2312"/>
          <w:sz w:val="32"/>
          <w:szCs w:val="32"/>
        </w:rPr>
      </w:pPr>
      <w:r>
        <w:rPr>
          <w:rFonts w:hint="eastAsia" w:ascii="仿宋_GB2312" w:hAnsi="华文仿宋" w:eastAsia="仿宋_GB2312"/>
          <w:sz w:val="32"/>
          <w:szCs w:val="32"/>
          <w:lang w:eastAsia="zh-CN"/>
        </w:rPr>
        <w:t>（</w:t>
      </w:r>
      <w:r>
        <w:rPr>
          <w:rFonts w:hint="eastAsia" w:ascii="仿宋_GB2312" w:hAnsi="华文仿宋" w:eastAsia="仿宋_GB2312"/>
          <w:sz w:val="32"/>
          <w:szCs w:val="32"/>
          <w:lang w:val="en-US" w:eastAsia="zh-CN"/>
        </w:rPr>
        <w:t>九</w:t>
      </w:r>
      <w:r>
        <w:rPr>
          <w:rFonts w:hint="eastAsia" w:ascii="仿宋_GB2312" w:hAnsi="华文仿宋" w:eastAsia="仿宋_GB2312"/>
          <w:sz w:val="32"/>
          <w:szCs w:val="32"/>
          <w:lang w:eastAsia="zh-CN"/>
        </w:rPr>
        <w:t>）</w:t>
      </w:r>
      <w:r>
        <w:rPr>
          <w:rFonts w:hint="eastAsia" w:ascii="仿宋_GB2312" w:hAnsi="华文仿宋" w:eastAsia="仿宋_GB2312"/>
          <w:sz w:val="32"/>
          <w:szCs w:val="32"/>
        </w:rPr>
        <w:t>处理中心交办的其他重大、疑难或突发法律事务（如突发公共卫生事件中的法律应对、行政处罚申辩等）。</w:t>
      </w:r>
    </w:p>
    <w:p w14:paraId="05571A01">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华文仿宋" w:eastAsia="仿宋_GB2312"/>
          <w:sz w:val="32"/>
          <w:szCs w:val="32"/>
        </w:rPr>
      </w:pPr>
      <w:r>
        <w:rPr>
          <w:rFonts w:hint="eastAsia" w:ascii="仿宋_GB2312" w:hAnsi="华文仿宋" w:eastAsia="仿宋_GB2312"/>
          <w:sz w:val="32"/>
          <w:szCs w:val="32"/>
          <w:lang w:eastAsia="zh-CN"/>
        </w:rPr>
        <w:t>（</w:t>
      </w:r>
      <w:r>
        <w:rPr>
          <w:rFonts w:hint="eastAsia" w:ascii="仿宋_GB2312" w:hAnsi="华文仿宋" w:eastAsia="仿宋_GB2312"/>
          <w:sz w:val="32"/>
          <w:szCs w:val="32"/>
          <w:lang w:val="en-US" w:eastAsia="zh-CN"/>
        </w:rPr>
        <w:t>十</w:t>
      </w:r>
      <w:r>
        <w:rPr>
          <w:rFonts w:hint="eastAsia" w:ascii="仿宋_GB2312" w:hAnsi="华文仿宋" w:eastAsia="仿宋_GB2312"/>
          <w:sz w:val="32"/>
          <w:szCs w:val="32"/>
          <w:lang w:eastAsia="zh-CN"/>
        </w:rPr>
        <w:t>）</w:t>
      </w:r>
      <w:r>
        <w:rPr>
          <w:rFonts w:hint="eastAsia" w:ascii="仿宋_GB2312" w:hAnsi="华文仿宋" w:eastAsia="仿宋_GB2312"/>
          <w:sz w:val="32"/>
          <w:szCs w:val="32"/>
        </w:rPr>
        <w:t>根据中心业务类型，分类制定合同示范文本（如采购合同、技术服务合同、保密协议、劳动合同等），并根据法律法规变化及业务发展及时更新。</w:t>
      </w:r>
    </w:p>
    <w:p w14:paraId="4A5E5B5E">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华文仿宋" w:eastAsia="仿宋_GB2312"/>
          <w:sz w:val="32"/>
          <w:szCs w:val="32"/>
        </w:rPr>
      </w:pPr>
      <w:r>
        <w:rPr>
          <w:rFonts w:hint="eastAsia" w:ascii="仿宋_GB2312" w:hAnsi="华文仿宋" w:eastAsia="仿宋_GB2312"/>
          <w:sz w:val="32"/>
          <w:szCs w:val="32"/>
          <w:lang w:eastAsia="zh-CN"/>
        </w:rPr>
        <w:t>（</w:t>
      </w:r>
      <w:r>
        <w:rPr>
          <w:rFonts w:hint="eastAsia" w:ascii="仿宋_GB2312" w:hAnsi="华文仿宋" w:eastAsia="仿宋_GB2312"/>
          <w:sz w:val="32"/>
          <w:szCs w:val="32"/>
          <w:lang w:val="en-US" w:eastAsia="zh-CN"/>
        </w:rPr>
        <w:t>十一</w:t>
      </w:r>
      <w:r>
        <w:rPr>
          <w:rFonts w:hint="eastAsia" w:ascii="仿宋_GB2312" w:hAnsi="华文仿宋" w:eastAsia="仿宋_GB2312"/>
          <w:sz w:val="32"/>
          <w:szCs w:val="32"/>
          <w:lang w:eastAsia="zh-CN"/>
        </w:rPr>
        <w:t>）</w:t>
      </w:r>
      <w:r>
        <w:rPr>
          <w:rFonts w:hint="eastAsia" w:ascii="仿宋_GB2312" w:hAnsi="华文仿宋" w:eastAsia="仿宋_GB2312"/>
          <w:sz w:val="32"/>
          <w:szCs w:val="32"/>
        </w:rPr>
        <w:t>保密义务</w:t>
      </w:r>
    </w:p>
    <w:p w14:paraId="010391CC">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华文仿宋" w:eastAsia="仿宋_GB2312"/>
          <w:sz w:val="32"/>
          <w:szCs w:val="32"/>
        </w:rPr>
      </w:pPr>
      <w:r>
        <w:rPr>
          <w:rFonts w:hint="eastAsia" w:ascii="仿宋_GB2312" w:hAnsi="华文仿宋" w:eastAsia="仿宋_GB2312"/>
          <w:sz w:val="32"/>
          <w:szCs w:val="32"/>
          <w:lang w:val="en-US" w:eastAsia="zh-CN"/>
        </w:rPr>
        <w:t>1.</w:t>
      </w:r>
      <w:r>
        <w:rPr>
          <w:rFonts w:hint="eastAsia" w:ascii="仿宋_GB2312" w:hAnsi="华文仿宋" w:eastAsia="仿宋_GB2312"/>
          <w:sz w:val="32"/>
          <w:szCs w:val="32"/>
        </w:rPr>
        <w:t>服务团队及所在律师事务所应对在服务过程中知悉的中心所有未公开信息、文件、数据、内部决策、个人隐私、受试者信息、技术资料、采购底价等承担保密义务。</w:t>
      </w:r>
    </w:p>
    <w:p w14:paraId="013E49D4">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华文仿宋" w:eastAsia="仿宋_GB2312"/>
          <w:sz w:val="32"/>
          <w:szCs w:val="32"/>
        </w:rPr>
      </w:pPr>
      <w:r>
        <w:rPr>
          <w:rFonts w:hint="eastAsia" w:ascii="仿宋_GB2312" w:hAnsi="华文仿宋" w:eastAsia="仿宋_GB2312"/>
          <w:sz w:val="32"/>
          <w:szCs w:val="32"/>
          <w:lang w:val="en-US" w:eastAsia="zh-CN"/>
        </w:rPr>
        <w:t>2.</w:t>
      </w:r>
      <w:r>
        <w:rPr>
          <w:rFonts w:hint="eastAsia" w:ascii="仿宋_GB2312" w:hAnsi="华文仿宋" w:eastAsia="仿宋_GB2312"/>
          <w:sz w:val="32"/>
          <w:szCs w:val="32"/>
        </w:rPr>
        <w:t>未经中心书面同意，不得向任何第三方泄露，亦不得用于与服务无关的任何目的。</w:t>
      </w:r>
    </w:p>
    <w:p w14:paraId="7EAEAEDC">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华文仿宋" w:eastAsia="仿宋_GB2312"/>
          <w:sz w:val="32"/>
          <w:szCs w:val="32"/>
        </w:rPr>
      </w:pPr>
      <w:r>
        <w:rPr>
          <w:rFonts w:hint="eastAsia" w:ascii="仿宋_GB2312" w:hAnsi="华文仿宋" w:eastAsia="仿宋_GB2312"/>
          <w:sz w:val="32"/>
          <w:szCs w:val="32"/>
          <w:lang w:val="en-US" w:eastAsia="zh-CN"/>
        </w:rPr>
        <w:t>3.</w:t>
      </w:r>
      <w:r>
        <w:rPr>
          <w:rFonts w:hint="eastAsia" w:ascii="仿宋_GB2312" w:hAnsi="华文仿宋" w:eastAsia="仿宋_GB2312"/>
          <w:sz w:val="32"/>
          <w:szCs w:val="32"/>
        </w:rPr>
        <w:t>保密义务不因服务合同的终止而解除，永久有效。</w:t>
      </w:r>
    </w:p>
    <w:p w14:paraId="0E772B81">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华文仿宋" w:eastAsia="仿宋_GB2312"/>
          <w:sz w:val="32"/>
          <w:szCs w:val="32"/>
        </w:rPr>
      </w:pPr>
      <w:r>
        <w:rPr>
          <w:rFonts w:hint="eastAsia" w:ascii="仿宋_GB2312" w:hAnsi="华文仿宋" w:eastAsia="仿宋_GB2312"/>
          <w:sz w:val="32"/>
          <w:szCs w:val="32"/>
          <w:lang w:val="en-US" w:eastAsia="zh-CN"/>
        </w:rPr>
        <w:t>4.</w:t>
      </w:r>
      <w:r>
        <w:rPr>
          <w:rFonts w:hint="eastAsia" w:ascii="仿宋_GB2312" w:hAnsi="华文仿宋" w:eastAsia="仿宋_GB2312"/>
          <w:sz w:val="32"/>
          <w:szCs w:val="32"/>
        </w:rPr>
        <w:t>如违反保密义务，中心有权解除合同并追究违约及赔偿责任，包括但不限于赔偿因此造成的全部直接及间接损失。</w:t>
      </w:r>
    </w:p>
    <w:p w14:paraId="1A00A32C">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四</w:t>
      </w:r>
      <w:r>
        <w:rPr>
          <w:rFonts w:hint="eastAsia" w:ascii="黑体" w:hAnsi="黑体" w:eastAsia="黑体" w:cs="黑体"/>
          <w:b w:val="0"/>
          <w:bCs w:val="0"/>
          <w:sz w:val="32"/>
          <w:szCs w:val="32"/>
        </w:rPr>
        <w:t>、考核与评价</w:t>
      </w:r>
    </w:p>
    <w:p w14:paraId="1B6A9BA2">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华文仿宋" w:eastAsia="仿宋_GB2312"/>
          <w:sz w:val="32"/>
          <w:szCs w:val="32"/>
        </w:rPr>
      </w:pPr>
      <w:r>
        <w:rPr>
          <w:rFonts w:hint="eastAsia" w:ascii="仿宋_GB2312" w:hAnsi="华文仿宋" w:eastAsia="仿宋_GB2312"/>
          <w:sz w:val="32"/>
          <w:szCs w:val="32"/>
        </w:rPr>
        <w:t>中心以服务年度为单位对法律顾问进行年度考核。考核合格（达到中心设定的基本标准）的，经双方协商一致可续签一年；考核不合格的，中心有权单方终止合同，且不承担违约责任。</w:t>
      </w:r>
    </w:p>
    <w:p w14:paraId="56EBF47C">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华文仿宋" w:eastAsia="仿宋_GB2312"/>
          <w:sz w:val="32"/>
          <w:szCs w:val="32"/>
        </w:rPr>
      </w:pPr>
      <w:r>
        <w:rPr>
          <w:rFonts w:hint="eastAsia" w:ascii="仿宋_GB2312" w:hAnsi="华文仿宋" w:eastAsia="仿宋_GB2312"/>
          <w:sz w:val="32"/>
          <w:szCs w:val="32"/>
        </w:rPr>
        <w:t>考核主要围绕以下方面进行综合评价：</w:t>
      </w:r>
    </w:p>
    <w:p w14:paraId="210920F9">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华文仿宋" w:eastAsia="仿宋_GB2312"/>
          <w:sz w:val="32"/>
          <w:szCs w:val="32"/>
        </w:rPr>
      </w:pPr>
      <w:r>
        <w:rPr>
          <w:rFonts w:hint="eastAsia" w:ascii="仿宋_GB2312" w:hAnsi="华文仿宋" w:eastAsia="仿宋_GB2312"/>
          <w:sz w:val="32"/>
          <w:szCs w:val="32"/>
          <w:lang w:eastAsia="zh-CN"/>
        </w:rPr>
        <w:t>（</w:t>
      </w:r>
      <w:r>
        <w:rPr>
          <w:rFonts w:hint="eastAsia" w:ascii="仿宋_GB2312" w:hAnsi="华文仿宋" w:eastAsia="仿宋_GB2312"/>
          <w:sz w:val="32"/>
          <w:szCs w:val="32"/>
          <w:lang w:val="en-US" w:eastAsia="zh-CN"/>
        </w:rPr>
        <w:t>一</w:t>
      </w:r>
      <w:r>
        <w:rPr>
          <w:rFonts w:hint="eastAsia" w:ascii="仿宋_GB2312" w:hAnsi="华文仿宋" w:eastAsia="仿宋_GB2312"/>
          <w:sz w:val="32"/>
          <w:szCs w:val="32"/>
          <w:lang w:eastAsia="zh-CN"/>
        </w:rPr>
        <w:t>）</w:t>
      </w:r>
      <w:r>
        <w:rPr>
          <w:rFonts w:hint="eastAsia" w:ascii="仿宋_GB2312" w:hAnsi="华文仿宋" w:eastAsia="仿宋_GB2312"/>
          <w:sz w:val="32"/>
          <w:szCs w:val="32"/>
        </w:rPr>
        <w:t>服务质量：法律意见是否准确、专业；解决方案是否具有可操作性；是否充分调研事实与法律背景，运用专业知识提供有效思路。</w:t>
      </w:r>
    </w:p>
    <w:p w14:paraId="7642A7C0">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华文仿宋" w:eastAsia="仿宋_GB2312"/>
          <w:sz w:val="32"/>
          <w:szCs w:val="32"/>
        </w:rPr>
      </w:pPr>
      <w:r>
        <w:rPr>
          <w:rFonts w:hint="eastAsia" w:ascii="仿宋_GB2312" w:hAnsi="华文仿宋" w:eastAsia="仿宋_GB2312"/>
          <w:sz w:val="32"/>
          <w:szCs w:val="32"/>
          <w:lang w:eastAsia="zh-CN"/>
        </w:rPr>
        <w:t>（</w:t>
      </w:r>
      <w:r>
        <w:rPr>
          <w:rFonts w:hint="eastAsia" w:ascii="仿宋_GB2312" w:hAnsi="华文仿宋" w:eastAsia="仿宋_GB2312"/>
          <w:sz w:val="32"/>
          <w:szCs w:val="32"/>
          <w:lang w:val="en-US" w:eastAsia="zh-CN"/>
        </w:rPr>
        <w:t>二</w:t>
      </w:r>
      <w:r>
        <w:rPr>
          <w:rFonts w:hint="eastAsia" w:ascii="仿宋_GB2312" w:hAnsi="华文仿宋" w:eastAsia="仿宋_GB2312"/>
          <w:sz w:val="32"/>
          <w:szCs w:val="32"/>
          <w:lang w:eastAsia="zh-CN"/>
        </w:rPr>
        <w:t>）</w:t>
      </w:r>
      <w:r>
        <w:rPr>
          <w:rFonts w:hint="eastAsia" w:ascii="仿宋_GB2312" w:hAnsi="华文仿宋" w:eastAsia="仿宋_GB2312"/>
          <w:sz w:val="32"/>
          <w:szCs w:val="32"/>
        </w:rPr>
        <w:t>响应效率：是否按合同约定的时限（紧急事项2小时内、一般事项24小时内等）及时反馈；遇紧急事项能否按约定时间赴现场配合处理。</w:t>
      </w:r>
    </w:p>
    <w:p w14:paraId="5586CF06">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华文仿宋" w:eastAsia="仿宋_GB2312"/>
          <w:sz w:val="32"/>
          <w:szCs w:val="32"/>
        </w:rPr>
      </w:pPr>
      <w:r>
        <w:rPr>
          <w:rFonts w:hint="eastAsia" w:ascii="仿宋_GB2312" w:hAnsi="华文仿宋" w:eastAsia="仿宋_GB2312"/>
          <w:sz w:val="32"/>
          <w:szCs w:val="32"/>
          <w:lang w:eastAsia="zh-CN"/>
        </w:rPr>
        <w:t>（</w:t>
      </w:r>
      <w:r>
        <w:rPr>
          <w:rFonts w:hint="eastAsia" w:ascii="仿宋_GB2312" w:hAnsi="华文仿宋" w:eastAsia="仿宋_GB2312"/>
          <w:sz w:val="32"/>
          <w:szCs w:val="32"/>
          <w:lang w:val="en-US" w:eastAsia="zh-CN"/>
        </w:rPr>
        <w:t>三</w:t>
      </w:r>
      <w:r>
        <w:rPr>
          <w:rFonts w:hint="eastAsia" w:ascii="仿宋_GB2312" w:hAnsi="华文仿宋" w:eastAsia="仿宋_GB2312"/>
          <w:sz w:val="32"/>
          <w:szCs w:val="32"/>
          <w:lang w:eastAsia="zh-CN"/>
        </w:rPr>
        <w:t>）</w:t>
      </w:r>
      <w:r>
        <w:rPr>
          <w:rFonts w:hint="eastAsia" w:ascii="仿宋_GB2312" w:hAnsi="华文仿宋" w:eastAsia="仿宋_GB2312"/>
          <w:sz w:val="32"/>
          <w:szCs w:val="32"/>
        </w:rPr>
        <w:t>服务态度与协作：指派律师是否态度良好、沟通顺畅；是否按合同要求选派符合条件的律师提供服务，未经同意不得擅自更换团队负责人。</w:t>
      </w:r>
    </w:p>
    <w:p w14:paraId="1A657F67">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华文仿宋" w:eastAsia="仿宋_GB2312"/>
          <w:sz w:val="32"/>
          <w:szCs w:val="32"/>
        </w:rPr>
      </w:pPr>
      <w:r>
        <w:rPr>
          <w:rFonts w:hint="eastAsia" w:ascii="仿宋_GB2312" w:hAnsi="华文仿宋" w:eastAsia="仿宋_GB2312"/>
          <w:sz w:val="32"/>
          <w:szCs w:val="32"/>
          <w:lang w:eastAsia="zh-CN"/>
        </w:rPr>
        <w:t>（</w:t>
      </w:r>
      <w:r>
        <w:rPr>
          <w:rFonts w:hint="eastAsia" w:ascii="仿宋_GB2312" w:hAnsi="华文仿宋" w:eastAsia="仿宋_GB2312"/>
          <w:sz w:val="32"/>
          <w:szCs w:val="32"/>
          <w:lang w:val="en-US" w:eastAsia="zh-CN"/>
        </w:rPr>
        <w:t>四</w:t>
      </w:r>
      <w:r>
        <w:rPr>
          <w:rFonts w:hint="eastAsia" w:ascii="仿宋_GB2312" w:hAnsi="华文仿宋" w:eastAsia="仿宋_GB2312"/>
          <w:sz w:val="32"/>
          <w:szCs w:val="32"/>
          <w:lang w:eastAsia="zh-CN"/>
        </w:rPr>
        <w:t>）</w:t>
      </w:r>
      <w:r>
        <w:rPr>
          <w:rFonts w:hint="eastAsia" w:ascii="仿宋_GB2312" w:hAnsi="华文仿宋" w:eastAsia="仿宋_GB2312"/>
          <w:sz w:val="32"/>
          <w:szCs w:val="32"/>
        </w:rPr>
        <w:t>交付成果质量：阶段成果是否按时提交；最终成果（合同文本、法律意见书、培训课件、合同模板等）是否具有建设性、针对性、专业性，符合中心实际需求。</w:t>
      </w:r>
    </w:p>
    <w:p w14:paraId="1FA4EE5E">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华文仿宋" w:eastAsia="仿宋_GB2312"/>
          <w:sz w:val="32"/>
          <w:szCs w:val="32"/>
        </w:rPr>
      </w:pPr>
      <w:r>
        <w:rPr>
          <w:rFonts w:hint="eastAsia" w:ascii="仿宋_GB2312" w:hAnsi="华文仿宋" w:eastAsia="仿宋_GB2312"/>
          <w:sz w:val="32"/>
          <w:szCs w:val="32"/>
          <w:lang w:eastAsia="zh-CN"/>
        </w:rPr>
        <w:t>（</w:t>
      </w:r>
      <w:r>
        <w:rPr>
          <w:rFonts w:hint="eastAsia" w:ascii="仿宋_GB2312" w:hAnsi="华文仿宋" w:eastAsia="仿宋_GB2312"/>
          <w:sz w:val="32"/>
          <w:szCs w:val="32"/>
          <w:lang w:val="en-US" w:eastAsia="zh-CN"/>
        </w:rPr>
        <w:t>五</w:t>
      </w:r>
      <w:r>
        <w:rPr>
          <w:rFonts w:hint="eastAsia" w:ascii="仿宋_GB2312" w:hAnsi="华文仿宋" w:eastAsia="仿宋_GB2312"/>
          <w:sz w:val="32"/>
          <w:szCs w:val="32"/>
          <w:lang w:eastAsia="zh-CN"/>
        </w:rPr>
        <w:t>）</w:t>
      </w:r>
      <w:r>
        <w:rPr>
          <w:rFonts w:hint="eastAsia" w:ascii="仿宋_GB2312" w:hAnsi="华文仿宋" w:eastAsia="仿宋_GB2312"/>
          <w:sz w:val="32"/>
          <w:szCs w:val="32"/>
        </w:rPr>
        <w:t>合同履约情况：是否存在无正当理由拒绝接受委托事项、违反保密义务、无故缺席重要会议等违约行为。</w:t>
      </w:r>
    </w:p>
    <w:p w14:paraId="3856AAF2">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华文仿宋" w:eastAsia="仿宋_GB2312"/>
          <w:sz w:val="32"/>
          <w:szCs w:val="32"/>
        </w:rPr>
      </w:pPr>
      <w:r>
        <w:rPr>
          <w:rFonts w:hint="eastAsia" w:ascii="仿宋_GB2312" w:hAnsi="华文仿宋" w:eastAsia="仿宋_GB2312"/>
          <w:sz w:val="32"/>
          <w:szCs w:val="32"/>
        </w:rPr>
        <w:t>考核结果分为合格与不合格。具体考核细则及评分标准将在合同签订后另行制定。</w:t>
      </w:r>
    </w:p>
    <w:p w14:paraId="6FE8E991">
      <w:pPr>
        <w:pStyle w:val="7"/>
        <w:pageBreakBefore w:val="0"/>
        <w:widowControl w:val="0"/>
        <w:kinsoku/>
        <w:wordWrap/>
        <w:overflowPunct/>
        <w:topLinePunct w:val="0"/>
        <w:autoSpaceDE/>
        <w:autoSpaceDN/>
        <w:bidi w:val="0"/>
        <w:adjustRightInd/>
        <w:snapToGrid/>
        <w:spacing w:line="560" w:lineRule="exact"/>
        <w:ind w:firstLine="0" w:firstLineChars="0"/>
        <w:textAlignment w:val="auto"/>
        <w:rPr>
          <w:sz w:val="32"/>
          <w:szCs w:val="32"/>
        </w:rPr>
      </w:pPr>
    </w:p>
    <w:sectPr>
      <w:headerReference r:id="rId5" w:type="first"/>
      <w:footerReference r:id="rId8" w:type="first"/>
      <w:headerReference r:id="rId3" w:type="default"/>
      <w:footerReference r:id="rId6" w:type="default"/>
      <w:headerReference r:id="rId4" w:type="even"/>
      <w:footerReference r:id="rId7" w:type="even"/>
      <w:pgSz w:w="11906" w:h="16838"/>
      <w:pgMar w:top="2041" w:right="1531" w:bottom="204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41234881"/>
      <w:docPartObj>
        <w:docPartGallery w:val="autotext"/>
      </w:docPartObj>
    </w:sdtPr>
    <w:sdtContent>
      <w:sdt>
        <w:sdtPr>
          <w:id w:val="1728636285"/>
          <w:docPartObj>
            <w:docPartGallery w:val="autotext"/>
          </w:docPartObj>
        </w:sdtPr>
        <w:sdtContent>
          <w:p w14:paraId="2173D3EA">
            <w:pPr>
              <w:pStyle w:val="3"/>
              <w:jc w:val="center"/>
              <w:rPr>
                <w:rFonts w:hint="eastAsia"/>
              </w:rP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14:paraId="27A4BD67">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3162F">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EA02E">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D9314">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3F9F4">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4936DE">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E2Mzg1NzQwMzEzYmI4ODYwMTcwYTMyYzZmNThjMTIifQ=="/>
    <w:docVar w:name="KSO_WPS_MARK_KEY" w:val="f5ab5454-0d6e-4a30-8cd7-ba1d98e1f739"/>
  </w:docVars>
  <w:rsids>
    <w:rsidRoot w:val="00D839A7"/>
    <w:rsid w:val="000235A5"/>
    <w:rsid w:val="002847DD"/>
    <w:rsid w:val="002A1929"/>
    <w:rsid w:val="003256BE"/>
    <w:rsid w:val="00981A57"/>
    <w:rsid w:val="00994CAD"/>
    <w:rsid w:val="009B6A3A"/>
    <w:rsid w:val="009F36AD"/>
    <w:rsid w:val="00A01BC0"/>
    <w:rsid w:val="00A451C7"/>
    <w:rsid w:val="00D839A7"/>
    <w:rsid w:val="00F108E4"/>
    <w:rsid w:val="0AD52767"/>
    <w:rsid w:val="0DB94500"/>
    <w:rsid w:val="12D31205"/>
    <w:rsid w:val="1A6664B4"/>
    <w:rsid w:val="23BD39BF"/>
    <w:rsid w:val="2CC07E08"/>
    <w:rsid w:val="337A730B"/>
    <w:rsid w:val="37274329"/>
    <w:rsid w:val="39C62687"/>
    <w:rsid w:val="405F15C6"/>
    <w:rsid w:val="407F6BA1"/>
    <w:rsid w:val="421A1F93"/>
    <w:rsid w:val="53C44D6C"/>
    <w:rsid w:val="5DDD1C61"/>
    <w:rsid w:val="6093172F"/>
    <w:rsid w:val="73100DB9"/>
    <w:rsid w:val="77905894"/>
    <w:rsid w:val="791B253B"/>
    <w:rsid w:val="7A574A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0"/>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tabs>
        <w:tab w:val="center" w:pos="4153"/>
        <w:tab w:val="right" w:pos="8306"/>
      </w:tabs>
      <w:snapToGrid w:val="0"/>
      <w:jc w:val="center"/>
    </w:pPr>
    <w:rPr>
      <w:sz w:val="18"/>
      <w:szCs w:val="18"/>
    </w:rPr>
  </w:style>
  <w:style w:type="paragraph" w:styleId="7">
    <w:name w:val="List Paragraph"/>
    <w:basedOn w:val="1"/>
    <w:qFormat/>
    <w:uiPriority w:val="34"/>
    <w:pPr>
      <w:ind w:firstLine="420" w:firstLineChars="200"/>
    </w:pPr>
  </w:style>
  <w:style w:type="character" w:customStyle="1" w:styleId="8">
    <w:name w:val="页眉 字符"/>
    <w:basedOn w:val="6"/>
    <w:link w:val="4"/>
    <w:qFormat/>
    <w:uiPriority w:val="99"/>
    <w:rPr>
      <w:rFonts w:asciiTheme="minorHAnsi" w:hAnsiTheme="minorHAnsi" w:eastAsiaTheme="minorEastAsia" w:cstheme="minorBidi"/>
      <w:kern w:val="2"/>
      <w:sz w:val="18"/>
      <w:szCs w:val="18"/>
    </w:rPr>
  </w:style>
  <w:style w:type="character" w:customStyle="1" w:styleId="9">
    <w:name w:val="页脚 字符"/>
    <w:basedOn w:val="6"/>
    <w:link w:val="3"/>
    <w:qFormat/>
    <w:uiPriority w:val="99"/>
    <w:rPr>
      <w:rFonts w:asciiTheme="minorHAnsi" w:hAnsiTheme="minorHAnsi" w:eastAsiaTheme="minorEastAsia" w:cstheme="minorBidi"/>
      <w:kern w:val="2"/>
      <w:sz w:val="18"/>
      <w:szCs w:val="18"/>
    </w:rPr>
  </w:style>
  <w:style w:type="character" w:customStyle="1" w:styleId="10">
    <w:name w:val="标题 1 字符"/>
    <w:basedOn w:val="6"/>
    <w:link w:val="2"/>
    <w:qFormat/>
    <w:uiPriority w:val="9"/>
    <w:rPr>
      <w:rFonts w:asciiTheme="minorHAnsi" w:hAnsiTheme="minorHAnsi" w:eastAsiaTheme="minorEastAsia" w:cstheme="minorBidi"/>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1629</Words>
  <Characters>1640</Characters>
  <Lines>59</Lines>
  <Paragraphs>41</Paragraphs>
  <TotalTime>41</TotalTime>
  <ScaleCrop>false</ScaleCrop>
  <LinksUpToDate>false</LinksUpToDate>
  <CharactersWithSpaces>1640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2026-06-12T08:02:00Z</dcterms:created>
  <dc:creator>Administrator</dc:creator>
  <cp:lastModifiedBy>徐彬</cp:lastModifiedBy>
  <dcterms:modified xsi:type="dcterms:W3CDTF">2026-06-26T08:29:22Z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948EF2A1CD8B4D3CAF36530ADFF714F5</vt:lpwstr>
  </property>
  <property fmtid="{D5CDD505-2E9C-101B-9397-08002B2CF9AE}" pid="4" name="KSOTemplateDocerSaveRecord">
    <vt:lpwstr>eyJoZGlkIjoiMTBjYTBiNjgxMWVhMGJmMDBlOGM4MmMzNDc3OTJjZjAiLCJ1c2VySWQiOiIxNDg5MzQ1MTczIn0=</vt:lpwstr>
  </property>
</Properties>
</file>